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1C" w:rsidRPr="00677D51" w:rsidRDefault="00DA091C" w:rsidP="00DA091C">
      <w:pPr>
        <w:autoSpaceDE w:val="0"/>
        <w:autoSpaceDN w:val="0"/>
        <w:adjustRightInd w:val="0"/>
        <w:jc w:val="center"/>
        <w:rPr>
          <w:b/>
          <w:bCs/>
          <w:color w:val="FF0000"/>
          <w:sz w:val="72"/>
          <w:szCs w:val="72"/>
        </w:rPr>
      </w:pPr>
      <w:bookmarkStart w:id="0" w:name="_GoBack"/>
      <w:bookmarkEnd w:id="0"/>
      <w:r w:rsidRPr="00677D51">
        <w:rPr>
          <w:b/>
          <w:bCs/>
          <w:color w:val="FF0000"/>
          <w:sz w:val="72"/>
          <w:szCs w:val="72"/>
        </w:rPr>
        <w:t>Explained Nonindependence</w:t>
      </w:r>
    </w:p>
    <w:p w:rsidR="00FF0CFB" w:rsidRDefault="00FF0CFB" w:rsidP="00FF0CF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A091C" w:rsidRDefault="00DA091C" w:rsidP="00FF0CF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F0CFB" w:rsidRDefault="00FF0CFB" w:rsidP="00DA091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A21DF" w:rsidRDefault="00677D51" w:rsidP="00DA091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We can ask the question to what extent does the APIM explain nonindependence.  </w:t>
      </w:r>
      <w:r w:rsidR="002A21DF">
        <w:rPr>
          <w:b/>
          <w:bCs/>
          <w:color w:val="000000"/>
          <w:sz w:val="28"/>
          <w:szCs w:val="28"/>
        </w:rPr>
        <w:t>A</w:t>
      </w:r>
      <w:r>
        <w:rPr>
          <w:b/>
          <w:bCs/>
          <w:color w:val="000000"/>
          <w:sz w:val="28"/>
          <w:szCs w:val="28"/>
        </w:rPr>
        <w:t>ctor and partner effects, by themselves do not explain nonindependence, but rather they do so in combination with other effects.</w:t>
      </w:r>
      <w:r w:rsidR="002A21DF">
        <w:rPr>
          <w:b/>
          <w:bCs/>
          <w:color w:val="000000"/>
          <w:sz w:val="28"/>
          <w:szCs w:val="28"/>
        </w:rPr>
        <w:t xml:space="preserve">   There are four ways in which the APIM explains nonindependence.</w:t>
      </w:r>
      <w:r w:rsidR="002C18B6">
        <w:rPr>
          <w:b/>
          <w:bCs/>
          <w:color w:val="000000"/>
          <w:sz w:val="28"/>
          <w:szCs w:val="28"/>
        </w:rPr>
        <w:t xml:space="preserve">   First</w:t>
      </w:r>
      <w:r w:rsidR="002A21DF">
        <w:rPr>
          <w:b/>
          <w:bCs/>
          <w:color w:val="000000"/>
          <w:sz w:val="28"/>
          <w:szCs w:val="28"/>
        </w:rPr>
        <w:t xml:space="preserve">, </w:t>
      </w:r>
      <w:r w:rsidR="002A21DF" w:rsidRPr="002C18B6">
        <w:rPr>
          <w:b/>
          <w:bCs/>
          <w:i/>
          <w:color w:val="000000"/>
          <w:sz w:val="28"/>
          <w:szCs w:val="28"/>
        </w:rPr>
        <w:t>X</w:t>
      </w:r>
      <w:r w:rsidR="002A21DF" w:rsidRPr="002A21DF">
        <w:rPr>
          <w:b/>
          <w:bCs/>
          <w:color w:val="000000"/>
          <w:sz w:val="28"/>
          <w:szCs w:val="28"/>
          <w:vertAlign w:val="subscript"/>
        </w:rPr>
        <w:t>1</w:t>
      </w:r>
      <w:r w:rsidR="002A21DF">
        <w:rPr>
          <w:b/>
          <w:bCs/>
          <w:color w:val="000000"/>
          <w:sz w:val="28"/>
          <w:szCs w:val="28"/>
        </w:rPr>
        <w:t xml:space="preserve"> is a common cause of </w:t>
      </w:r>
      <w:r w:rsidR="002A21DF" w:rsidRPr="002C18B6">
        <w:rPr>
          <w:b/>
          <w:bCs/>
          <w:i/>
          <w:color w:val="000000"/>
          <w:sz w:val="28"/>
          <w:szCs w:val="28"/>
        </w:rPr>
        <w:t>Y</w:t>
      </w:r>
      <w:r w:rsidR="002A21DF" w:rsidRPr="002A21DF">
        <w:rPr>
          <w:b/>
          <w:bCs/>
          <w:color w:val="000000"/>
          <w:sz w:val="28"/>
          <w:szCs w:val="28"/>
          <w:vertAlign w:val="subscript"/>
        </w:rPr>
        <w:t>1</w:t>
      </w:r>
      <w:r w:rsidR="002A21DF">
        <w:rPr>
          <w:b/>
          <w:bCs/>
          <w:color w:val="000000"/>
          <w:sz w:val="28"/>
          <w:szCs w:val="28"/>
        </w:rPr>
        <w:t xml:space="preserve"> and </w:t>
      </w:r>
      <w:r w:rsidR="002A21DF" w:rsidRPr="002C18B6">
        <w:rPr>
          <w:b/>
          <w:bCs/>
          <w:i/>
          <w:color w:val="000000"/>
          <w:sz w:val="28"/>
          <w:szCs w:val="28"/>
        </w:rPr>
        <w:t>Y</w:t>
      </w:r>
      <w:r w:rsidR="002A21DF" w:rsidRPr="002A21DF">
        <w:rPr>
          <w:b/>
          <w:bCs/>
          <w:color w:val="000000"/>
          <w:sz w:val="28"/>
          <w:szCs w:val="28"/>
          <w:vertAlign w:val="subscript"/>
        </w:rPr>
        <w:t>2</w:t>
      </w:r>
      <w:r w:rsidR="002A21DF">
        <w:rPr>
          <w:b/>
          <w:bCs/>
          <w:color w:val="000000"/>
          <w:sz w:val="28"/>
          <w:szCs w:val="28"/>
        </w:rPr>
        <w:t xml:space="preserve"> as below:</w:t>
      </w:r>
    </w:p>
    <w:p w:rsidR="002C18B6" w:rsidRDefault="002C18B6" w:rsidP="000F1CC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C18B6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00C27DFB" wp14:editId="4067BB9C">
            <wp:extent cx="3924300" cy="294322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0570" cy="294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8B6" w:rsidRDefault="002C18B6" w:rsidP="00DA091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Second, </w:t>
      </w:r>
      <w:r w:rsidRPr="002C18B6">
        <w:rPr>
          <w:b/>
          <w:bCs/>
          <w:i/>
          <w:color w:val="000000"/>
          <w:sz w:val="28"/>
          <w:szCs w:val="28"/>
        </w:rPr>
        <w:t>X</w:t>
      </w:r>
      <w:r>
        <w:rPr>
          <w:b/>
          <w:bCs/>
          <w:color w:val="000000"/>
          <w:sz w:val="28"/>
          <w:szCs w:val="28"/>
          <w:vertAlign w:val="subscript"/>
        </w:rPr>
        <w:t>2</w:t>
      </w:r>
      <w:r>
        <w:rPr>
          <w:b/>
          <w:bCs/>
          <w:color w:val="000000"/>
          <w:sz w:val="28"/>
          <w:szCs w:val="28"/>
        </w:rPr>
        <w:t xml:space="preserve"> is a common cause of </w:t>
      </w:r>
      <w:r w:rsidRPr="002C18B6">
        <w:rPr>
          <w:b/>
          <w:bCs/>
          <w:i/>
          <w:color w:val="000000"/>
          <w:sz w:val="28"/>
          <w:szCs w:val="28"/>
        </w:rPr>
        <w:t>Y</w:t>
      </w:r>
      <w:r w:rsidRPr="002A21DF">
        <w:rPr>
          <w:b/>
          <w:bCs/>
          <w:color w:val="000000"/>
          <w:sz w:val="28"/>
          <w:szCs w:val="28"/>
          <w:vertAlign w:val="subscript"/>
        </w:rPr>
        <w:t>1</w:t>
      </w:r>
      <w:r>
        <w:rPr>
          <w:b/>
          <w:bCs/>
          <w:color w:val="000000"/>
          <w:sz w:val="28"/>
          <w:szCs w:val="28"/>
        </w:rPr>
        <w:t xml:space="preserve"> and </w:t>
      </w:r>
      <w:r w:rsidRPr="002C18B6">
        <w:rPr>
          <w:b/>
          <w:bCs/>
          <w:i/>
          <w:color w:val="000000"/>
          <w:sz w:val="28"/>
          <w:szCs w:val="28"/>
        </w:rPr>
        <w:t>Y</w:t>
      </w:r>
      <w:r w:rsidRPr="002A21DF">
        <w:rPr>
          <w:b/>
          <w:bCs/>
          <w:color w:val="000000"/>
          <w:sz w:val="28"/>
          <w:szCs w:val="28"/>
          <w:vertAlign w:val="subscript"/>
        </w:rPr>
        <w:t>2</w:t>
      </w:r>
      <w:r>
        <w:rPr>
          <w:b/>
          <w:bCs/>
          <w:color w:val="000000"/>
          <w:sz w:val="28"/>
          <w:szCs w:val="28"/>
        </w:rPr>
        <w:t xml:space="preserve"> as below:</w:t>
      </w:r>
    </w:p>
    <w:p w:rsidR="000F1CCE" w:rsidRDefault="000F1CCE" w:rsidP="000F1CC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F1CCE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2C7570C2" wp14:editId="30739832">
            <wp:extent cx="3686175" cy="276463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92742" cy="276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CCE" w:rsidRDefault="000F1CCE" w:rsidP="00DA091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77D51" w:rsidRDefault="002C18B6" w:rsidP="00DA091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Third, there is case where there is correlation due to the two actor effects and the correlation between </w:t>
      </w:r>
      <w:r w:rsidRPr="002C18B6">
        <w:rPr>
          <w:b/>
          <w:bCs/>
          <w:i/>
          <w:color w:val="000000"/>
          <w:sz w:val="28"/>
          <w:szCs w:val="28"/>
        </w:rPr>
        <w:t>X</w:t>
      </w:r>
      <w:r w:rsidRPr="002C18B6">
        <w:rPr>
          <w:b/>
          <w:bCs/>
          <w:color w:val="000000"/>
          <w:sz w:val="28"/>
          <w:szCs w:val="28"/>
          <w:vertAlign w:val="subscript"/>
        </w:rPr>
        <w:t>1</w:t>
      </w:r>
      <w:r>
        <w:rPr>
          <w:b/>
          <w:bCs/>
          <w:color w:val="000000"/>
          <w:sz w:val="28"/>
          <w:szCs w:val="28"/>
        </w:rPr>
        <w:t xml:space="preserve"> and </w:t>
      </w:r>
      <w:r w:rsidRPr="002C18B6">
        <w:rPr>
          <w:b/>
          <w:bCs/>
          <w:i/>
          <w:color w:val="000000"/>
          <w:sz w:val="28"/>
          <w:szCs w:val="28"/>
        </w:rPr>
        <w:t>X</w:t>
      </w:r>
      <w:r w:rsidRPr="002C18B6">
        <w:rPr>
          <w:b/>
          <w:bCs/>
          <w:color w:val="000000"/>
          <w:sz w:val="28"/>
          <w:szCs w:val="28"/>
          <w:vertAlign w:val="subscript"/>
        </w:rPr>
        <w:t>2</w:t>
      </w:r>
      <w:r>
        <w:rPr>
          <w:b/>
          <w:bCs/>
          <w:color w:val="000000"/>
          <w:sz w:val="28"/>
          <w:szCs w:val="28"/>
        </w:rPr>
        <w:t>:</w:t>
      </w:r>
    </w:p>
    <w:p w:rsidR="000F1CCE" w:rsidRDefault="000F1CCE" w:rsidP="000F1CC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C18B6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68D44544" wp14:editId="32723B2A">
            <wp:extent cx="4927600" cy="36957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1984" cy="3698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8B6" w:rsidRDefault="002C18B6" w:rsidP="002C18B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Fourth, there is case where there is correlation due to the two partner effects and the correlation between </w:t>
      </w:r>
      <w:r w:rsidRPr="002C18B6">
        <w:rPr>
          <w:b/>
          <w:bCs/>
          <w:i/>
          <w:color w:val="000000"/>
          <w:sz w:val="28"/>
          <w:szCs w:val="28"/>
        </w:rPr>
        <w:t>X</w:t>
      </w:r>
      <w:r w:rsidRPr="002C18B6">
        <w:rPr>
          <w:b/>
          <w:bCs/>
          <w:color w:val="000000"/>
          <w:sz w:val="28"/>
          <w:szCs w:val="28"/>
          <w:vertAlign w:val="subscript"/>
        </w:rPr>
        <w:t>1</w:t>
      </w:r>
      <w:r>
        <w:rPr>
          <w:b/>
          <w:bCs/>
          <w:color w:val="000000"/>
          <w:sz w:val="28"/>
          <w:szCs w:val="28"/>
        </w:rPr>
        <w:t xml:space="preserve"> and </w:t>
      </w:r>
      <w:r w:rsidRPr="002C18B6">
        <w:rPr>
          <w:b/>
          <w:bCs/>
          <w:i/>
          <w:color w:val="000000"/>
          <w:sz w:val="28"/>
          <w:szCs w:val="28"/>
        </w:rPr>
        <w:t>X</w:t>
      </w:r>
      <w:r w:rsidRPr="002C18B6">
        <w:rPr>
          <w:b/>
          <w:bCs/>
          <w:color w:val="000000"/>
          <w:sz w:val="28"/>
          <w:szCs w:val="28"/>
          <w:vertAlign w:val="subscript"/>
        </w:rPr>
        <w:t>2</w:t>
      </w:r>
      <w:r>
        <w:rPr>
          <w:b/>
          <w:bCs/>
          <w:color w:val="000000"/>
          <w:sz w:val="28"/>
          <w:szCs w:val="28"/>
        </w:rPr>
        <w:t>:</w:t>
      </w:r>
    </w:p>
    <w:p w:rsidR="002C18B6" w:rsidRDefault="002C18B6" w:rsidP="000F1CCE">
      <w:pPr>
        <w:autoSpaceDE w:val="0"/>
        <w:autoSpaceDN w:val="0"/>
        <w:adjustRightInd w:val="0"/>
        <w:jc w:val="center"/>
        <w:rPr>
          <w:b/>
          <w:bCs/>
          <w:color w:val="0070C0"/>
          <w:sz w:val="40"/>
          <w:szCs w:val="40"/>
        </w:rPr>
      </w:pPr>
      <w:r w:rsidRPr="002C18B6">
        <w:rPr>
          <w:b/>
          <w:bCs/>
          <w:noProof/>
          <w:color w:val="0070C0"/>
          <w:sz w:val="40"/>
          <w:szCs w:val="40"/>
        </w:rPr>
        <w:drawing>
          <wp:inline distT="0" distB="0" distL="0" distR="0" wp14:anchorId="5AAF7DDE" wp14:editId="197C9BB9">
            <wp:extent cx="4419599" cy="331470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20216" cy="331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CCE" w:rsidRDefault="000F1CCE" w:rsidP="00DA091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C18B6" w:rsidRDefault="002C18B6" w:rsidP="00DA091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The combination of these four effects </w:t>
      </w:r>
      <w:r w:rsidR="000F1CCE">
        <w:rPr>
          <w:b/>
          <w:bCs/>
          <w:color w:val="000000"/>
          <w:sz w:val="28"/>
          <w:szCs w:val="28"/>
        </w:rPr>
        <w:t xml:space="preserve">measures the total </w:t>
      </w:r>
      <w:r>
        <w:rPr>
          <w:b/>
          <w:bCs/>
          <w:color w:val="000000"/>
          <w:sz w:val="28"/>
          <w:szCs w:val="28"/>
        </w:rPr>
        <w:t>explained covariation.</w:t>
      </w:r>
    </w:p>
    <w:p w:rsidR="002C18B6" w:rsidRDefault="002C18B6" w:rsidP="00DA091C">
      <w:pPr>
        <w:autoSpaceDE w:val="0"/>
        <w:autoSpaceDN w:val="0"/>
        <w:adjustRightInd w:val="0"/>
        <w:rPr>
          <w:b/>
          <w:bCs/>
          <w:color w:val="0070C0"/>
          <w:sz w:val="40"/>
          <w:szCs w:val="40"/>
        </w:rPr>
      </w:pPr>
    </w:p>
    <w:p w:rsidR="00677D51" w:rsidRPr="00677D51" w:rsidRDefault="00677D51" w:rsidP="000F1CCE">
      <w:pPr>
        <w:autoSpaceDE w:val="0"/>
        <w:autoSpaceDN w:val="0"/>
        <w:adjustRightInd w:val="0"/>
        <w:jc w:val="center"/>
        <w:rPr>
          <w:b/>
          <w:bCs/>
          <w:color w:val="0070C0"/>
          <w:sz w:val="40"/>
          <w:szCs w:val="40"/>
        </w:rPr>
      </w:pPr>
      <w:r w:rsidRPr="00677D51">
        <w:rPr>
          <w:b/>
          <w:bCs/>
          <w:color w:val="0070C0"/>
          <w:sz w:val="40"/>
          <w:szCs w:val="40"/>
        </w:rPr>
        <w:t>Indistinguishable Dyads</w:t>
      </w:r>
    </w:p>
    <w:p w:rsidR="00677D51" w:rsidRDefault="00DA091C" w:rsidP="00DA091C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DA091C" w:rsidRDefault="00DA091C" w:rsidP="000F1CCE">
      <w:pPr>
        <w:autoSpaceDE w:val="0"/>
        <w:autoSpaceDN w:val="0"/>
        <w:adjustRightInd w:val="0"/>
        <w:ind w:firstLine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The </w:t>
      </w:r>
      <w:r w:rsidR="009C495A">
        <w:rPr>
          <w:b/>
          <w:bCs/>
          <w:color w:val="000000"/>
          <w:sz w:val="28"/>
          <w:szCs w:val="28"/>
        </w:rPr>
        <w:t xml:space="preserve">actor-partner </w:t>
      </w:r>
      <w:r>
        <w:rPr>
          <w:b/>
          <w:bCs/>
          <w:color w:val="000000"/>
          <w:sz w:val="28"/>
          <w:szCs w:val="28"/>
        </w:rPr>
        <w:t>model explains 2</w:t>
      </w:r>
      <w:r w:rsidRPr="00E2650C">
        <w:rPr>
          <w:b/>
          <w:bCs/>
          <w:i/>
          <w:color w:val="000000"/>
          <w:sz w:val="28"/>
          <w:szCs w:val="28"/>
        </w:rPr>
        <w:t>ap</w:t>
      </w:r>
      <w:r>
        <w:rPr>
          <w:b/>
          <w:bCs/>
          <w:color w:val="000000"/>
          <w:sz w:val="28"/>
          <w:szCs w:val="28"/>
        </w:rPr>
        <w:t xml:space="preserve"> + </w:t>
      </w:r>
      <w:proofErr w:type="spellStart"/>
      <w:proofErr w:type="gramStart"/>
      <w:r w:rsidRPr="00E2650C">
        <w:rPr>
          <w:b/>
          <w:bCs/>
          <w:i/>
          <w:color w:val="000000"/>
          <w:sz w:val="28"/>
          <w:szCs w:val="28"/>
        </w:rPr>
        <w:t>r</w:t>
      </w:r>
      <w:r w:rsidRPr="00E2650C">
        <w:rPr>
          <w:b/>
          <w:bCs/>
          <w:i/>
          <w:color w:val="000000"/>
          <w:sz w:val="28"/>
          <w:szCs w:val="28"/>
          <w:vertAlign w:val="subscript"/>
        </w:rPr>
        <w:t>xx</w:t>
      </w:r>
      <w:proofErr w:type="spellEnd"/>
      <w:r>
        <w:rPr>
          <w:b/>
          <w:bCs/>
          <w:color w:val="000000"/>
          <w:sz w:val="28"/>
          <w:szCs w:val="28"/>
        </w:rPr>
        <w:t>(</w:t>
      </w:r>
      <w:proofErr w:type="gramEnd"/>
      <w:r w:rsidRPr="00E2650C">
        <w:rPr>
          <w:b/>
          <w:bCs/>
          <w:i/>
          <w:color w:val="000000"/>
          <w:sz w:val="28"/>
          <w:szCs w:val="28"/>
        </w:rPr>
        <w:t>a</w:t>
      </w:r>
      <w:r w:rsidRPr="00E2650C">
        <w:rPr>
          <w:b/>
          <w:bCs/>
          <w:color w:val="000000"/>
          <w:sz w:val="28"/>
          <w:szCs w:val="28"/>
          <w:vertAlign w:val="superscript"/>
        </w:rPr>
        <w:t>2</w:t>
      </w:r>
      <w:r>
        <w:rPr>
          <w:b/>
          <w:bCs/>
          <w:color w:val="000000"/>
          <w:sz w:val="28"/>
          <w:szCs w:val="28"/>
        </w:rPr>
        <w:t xml:space="preserve"> + </w:t>
      </w:r>
      <w:r w:rsidRPr="00E2650C">
        <w:rPr>
          <w:b/>
          <w:bCs/>
          <w:i/>
          <w:color w:val="000000"/>
          <w:sz w:val="28"/>
          <w:szCs w:val="28"/>
        </w:rPr>
        <w:t>p</w:t>
      </w:r>
      <w:r w:rsidRPr="00E2650C">
        <w:rPr>
          <w:b/>
          <w:bCs/>
          <w:color w:val="000000"/>
          <w:sz w:val="28"/>
          <w:szCs w:val="28"/>
          <w:vertAlign w:val="superscript"/>
        </w:rPr>
        <w:t>2</w:t>
      </w:r>
      <w:r>
        <w:rPr>
          <w:b/>
          <w:bCs/>
          <w:color w:val="000000"/>
          <w:sz w:val="28"/>
          <w:szCs w:val="28"/>
        </w:rPr>
        <w:t xml:space="preserve">) of the nonindependence where </w:t>
      </w:r>
      <w:r w:rsidRPr="00E2650C">
        <w:rPr>
          <w:b/>
          <w:bCs/>
          <w:i/>
          <w:color w:val="000000"/>
          <w:sz w:val="28"/>
          <w:szCs w:val="28"/>
        </w:rPr>
        <w:t>a</w:t>
      </w:r>
      <w:r>
        <w:rPr>
          <w:b/>
          <w:bCs/>
          <w:color w:val="000000"/>
          <w:sz w:val="28"/>
          <w:szCs w:val="28"/>
        </w:rPr>
        <w:t xml:space="preserve"> and </w:t>
      </w:r>
      <w:r w:rsidRPr="00E2650C">
        <w:rPr>
          <w:b/>
          <w:bCs/>
          <w:i/>
          <w:color w:val="000000"/>
          <w:sz w:val="28"/>
          <w:szCs w:val="28"/>
        </w:rPr>
        <w:t>p</w:t>
      </w:r>
      <w:r w:rsidR="00407C14"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are the </w:t>
      </w:r>
      <w:r w:rsidRPr="00677D51">
        <w:rPr>
          <w:b/>
          <w:bCs/>
          <w:i/>
          <w:color w:val="000000"/>
          <w:sz w:val="28"/>
          <w:szCs w:val="28"/>
        </w:rPr>
        <w:t>standardized</w:t>
      </w:r>
      <w:r>
        <w:rPr>
          <w:b/>
          <w:bCs/>
          <w:color w:val="000000"/>
          <w:sz w:val="28"/>
          <w:szCs w:val="28"/>
        </w:rPr>
        <w:t xml:space="preserve"> actor and partner effects and </w:t>
      </w:r>
      <w:proofErr w:type="spellStart"/>
      <w:r w:rsidR="00407C14" w:rsidRPr="00E2650C">
        <w:rPr>
          <w:b/>
          <w:bCs/>
          <w:i/>
          <w:color w:val="000000"/>
          <w:sz w:val="28"/>
          <w:szCs w:val="28"/>
        </w:rPr>
        <w:t>r</w:t>
      </w:r>
      <w:r w:rsidR="00407C14" w:rsidRPr="00E2650C">
        <w:rPr>
          <w:b/>
          <w:bCs/>
          <w:i/>
          <w:color w:val="000000"/>
          <w:sz w:val="28"/>
          <w:szCs w:val="28"/>
          <w:vertAlign w:val="subscript"/>
        </w:rPr>
        <w:t>xx</w:t>
      </w:r>
      <w:proofErr w:type="spellEnd"/>
      <w:r w:rsidR="00407C1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is the intraclass correlation of the actor and partner variables.   </w:t>
      </w:r>
      <w:r w:rsidR="002C18B6">
        <w:rPr>
          <w:b/>
          <w:bCs/>
          <w:color w:val="000000"/>
          <w:sz w:val="28"/>
          <w:szCs w:val="28"/>
        </w:rPr>
        <w:t xml:space="preserve">(Here and below to get at the explained covariation, one needs to multiply by </w:t>
      </w:r>
      <w:r w:rsidR="002C18B6" w:rsidRPr="002C18B6">
        <w:rPr>
          <w:b/>
          <w:bCs/>
          <w:i/>
          <w:color w:val="000000"/>
          <w:sz w:val="28"/>
          <w:szCs w:val="28"/>
        </w:rPr>
        <w:t>s</w:t>
      </w:r>
      <w:r w:rsidR="002C18B6" w:rsidRPr="002C18B6">
        <w:rPr>
          <w:b/>
          <w:bCs/>
          <w:i/>
          <w:color w:val="000000"/>
          <w:sz w:val="28"/>
          <w:szCs w:val="28"/>
          <w:vertAlign w:val="subscript"/>
        </w:rPr>
        <w:t>Y</w:t>
      </w:r>
      <w:r w:rsidR="002C18B6" w:rsidRPr="002C18B6">
        <w:rPr>
          <w:b/>
          <w:bCs/>
          <w:color w:val="000000"/>
          <w:sz w:val="28"/>
          <w:szCs w:val="28"/>
          <w:vertAlign w:val="superscript"/>
        </w:rPr>
        <w:t>2</w:t>
      </w:r>
      <w:r w:rsidR="002C18B6">
        <w:rPr>
          <w:b/>
          <w:bCs/>
          <w:color w:val="000000"/>
          <w:sz w:val="28"/>
          <w:szCs w:val="28"/>
        </w:rPr>
        <w:t xml:space="preserve">.) </w:t>
      </w:r>
      <w:r>
        <w:rPr>
          <w:b/>
          <w:bCs/>
          <w:color w:val="000000"/>
          <w:sz w:val="28"/>
          <w:szCs w:val="28"/>
        </w:rPr>
        <w:t xml:space="preserve">For the </w:t>
      </w:r>
      <w:r w:rsidR="00677D51">
        <w:rPr>
          <w:b/>
          <w:bCs/>
          <w:color w:val="000000"/>
          <w:sz w:val="28"/>
          <w:szCs w:val="28"/>
        </w:rPr>
        <w:t xml:space="preserve">Other-Positivity and Satisfaction </w:t>
      </w:r>
      <w:r>
        <w:rPr>
          <w:b/>
          <w:bCs/>
          <w:color w:val="000000"/>
          <w:sz w:val="28"/>
          <w:szCs w:val="28"/>
        </w:rPr>
        <w:t xml:space="preserve">example, </w:t>
      </w:r>
      <w:proofErr w:type="spellStart"/>
      <w:r w:rsidR="00677D51" w:rsidRPr="00E2650C">
        <w:rPr>
          <w:b/>
          <w:bCs/>
          <w:i/>
          <w:color w:val="000000"/>
          <w:sz w:val="28"/>
          <w:szCs w:val="28"/>
        </w:rPr>
        <w:t>r</w:t>
      </w:r>
      <w:r w:rsidR="00677D51" w:rsidRPr="00E2650C">
        <w:rPr>
          <w:b/>
          <w:bCs/>
          <w:i/>
          <w:color w:val="000000"/>
          <w:sz w:val="28"/>
          <w:szCs w:val="28"/>
          <w:vertAlign w:val="subscript"/>
        </w:rPr>
        <w:t>xx</w:t>
      </w:r>
      <w:proofErr w:type="spellEnd"/>
      <w:r w:rsidR="00677D51">
        <w:rPr>
          <w:b/>
          <w:bCs/>
          <w:color w:val="000000"/>
          <w:sz w:val="28"/>
          <w:szCs w:val="28"/>
        </w:rPr>
        <w:t xml:space="preserve"> = .235 making the explained nonindependence   .</w:t>
      </w:r>
      <w:r w:rsidR="00682581">
        <w:rPr>
          <w:b/>
          <w:bCs/>
          <w:color w:val="000000"/>
          <w:sz w:val="28"/>
          <w:szCs w:val="28"/>
        </w:rPr>
        <w:t>290</w:t>
      </w:r>
      <w:r w:rsidR="00677D51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 xml:space="preserve"> </w:t>
      </w:r>
      <w:r w:rsidR="00677D51">
        <w:rPr>
          <w:b/>
          <w:bCs/>
          <w:color w:val="000000"/>
          <w:sz w:val="28"/>
          <w:szCs w:val="28"/>
        </w:rPr>
        <w:t>The unexplained noni</w:t>
      </w:r>
      <w:r w:rsidR="00407C14">
        <w:rPr>
          <w:b/>
          <w:bCs/>
          <w:color w:val="000000"/>
          <w:sz w:val="28"/>
          <w:szCs w:val="28"/>
        </w:rPr>
        <w:t>n</w:t>
      </w:r>
      <w:r w:rsidR="00677D51">
        <w:rPr>
          <w:b/>
          <w:bCs/>
          <w:color w:val="000000"/>
          <w:sz w:val="28"/>
          <w:szCs w:val="28"/>
        </w:rPr>
        <w:t>depen</w:t>
      </w:r>
      <w:r w:rsidR="00407C14">
        <w:rPr>
          <w:b/>
          <w:bCs/>
          <w:color w:val="000000"/>
          <w:sz w:val="28"/>
          <w:szCs w:val="28"/>
        </w:rPr>
        <w:t>den</w:t>
      </w:r>
      <w:r w:rsidR="00677D51">
        <w:rPr>
          <w:b/>
          <w:bCs/>
          <w:color w:val="000000"/>
          <w:sz w:val="28"/>
          <w:szCs w:val="28"/>
        </w:rPr>
        <w:t xml:space="preserve">ce is equal to </w:t>
      </w:r>
      <w:proofErr w:type="spellStart"/>
      <w:r w:rsidR="00677D51" w:rsidRPr="00677D51">
        <w:rPr>
          <w:b/>
          <w:bCs/>
          <w:i/>
          <w:color w:val="000000"/>
          <w:sz w:val="28"/>
          <w:szCs w:val="28"/>
        </w:rPr>
        <w:t>r</w:t>
      </w:r>
      <w:r w:rsidR="00677D51" w:rsidRPr="00677D51">
        <w:rPr>
          <w:b/>
          <w:bCs/>
          <w:i/>
          <w:color w:val="000000"/>
          <w:sz w:val="28"/>
          <w:szCs w:val="28"/>
          <w:vertAlign w:val="subscript"/>
        </w:rPr>
        <w:t>ee</w:t>
      </w:r>
      <w:proofErr w:type="spellEnd"/>
      <w:r w:rsidR="00677D51">
        <w:rPr>
          <w:b/>
          <w:bCs/>
          <w:color w:val="000000"/>
          <w:sz w:val="28"/>
          <w:szCs w:val="28"/>
        </w:rPr>
        <w:t xml:space="preserve"> time</w:t>
      </w:r>
      <w:r w:rsidR="00407C14">
        <w:rPr>
          <w:b/>
          <w:bCs/>
          <w:color w:val="000000"/>
          <w:sz w:val="28"/>
          <w:szCs w:val="28"/>
        </w:rPr>
        <w:t>s</w:t>
      </w:r>
      <w:r w:rsidR="00677D51">
        <w:rPr>
          <w:b/>
          <w:bCs/>
          <w:color w:val="000000"/>
          <w:sz w:val="28"/>
          <w:szCs w:val="28"/>
        </w:rPr>
        <w:t xml:space="preserve"> </w:t>
      </w:r>
      <w:r w:rsidR="00407C14">
        <w:rPr>
          <w:b/>
          <w:bCs/>
          <w:color w:val="000000"/>
          <w:sz w:val="28"/>
          <w:szCs w:val="28"/>
        </w:rPr>
        <w:t xml:space="preserve">1 minus the multiple correlation for </w:t>
      </w:r>
      <w:r w:rsidR="00407C14" w:rsidRPr="00407C14">
        <w:rPr>
          <w:b/>
          <w:bCs/>
          <w:i/>
          <w:color w:val="000000"/>
          <w:sz w:val="28"/>
          <w:szCs w:val="28"/>
        </w:rPr>
        <w:t>Y</w:t>
      </w:r>
      <w:r w:rsidR="00407C14">
        <w:rPr>
          <w:b/>
          <w:bCs/>
          <w:color w:val="000000"/>
          <w:sz w:val="28"/>
          <w:szCs w:val="28"/>
        </w:rPr>
        <w:t>.  However, one should not use the pseudo R</w:t>
      </w:r>
      <w:r w:rsidR="00407C14" w:rsidRPr="00407C14">
        <w:rPr>
          <w:b/>
          <w:bCs/>
          <w:color w:val="000000"/>
          <w:sz w:val="28"/>
          <w:szCs w:val="28"/>
          <w:vertAlign w:val="superscript"/>
        </w:rPr>
        <w:t>2</w:t>
      </w:r>
      <w:r w:rsidR="00407C14">
        <w:rPr>
          <w:b/>
          <w:bCs/>
          <w:color w:val="000000"/>
          <w:sz w:val="28"/>
          <w:szCs w:val="28"/>
        </w:rPr>
        <w:t xml:space="preserve"> but rather the</w:t>
      </w:r>
      <w:r w:rsidR="00AD6EB4">
        <w:rPr>
          <w:b/>
          <w:bCs/>
          <w:color w:val="000000"/>
          <w:sz w:val="28"/>
          <w:szCs w:val="28"/>
        </w:rPr>
        <w:t xml:space="preserve"> </w:t>
      </w:r>
      <w:r w:rsidR="00407C14">
        <w:rPr>
          <w:b/>
          <w:bCs/>
          <w:color w:val="000000"/>
          <w:sz w:val="28"/>
          <w:szCs w:val="28"/>
        </w:rPr>
        <w:t xml:space="preserve">standard </w:t>
      </w:r>
      <w:r w:rsidR="00407C14" w:rsidRPr="00AD6EB4">
        <w:rPr>
          <w:b/>
          <w:bCs/>
          <w:i/>
          <w:color w:val="000000"/>
          <w:sz w:val="28"/>
          <w:szCs w:val="28"/>
        </w:rPr>
        <w:t>R</w:t>
      </w:r>
      <w:r w:rsidR="00407C14" w:rsidRPr="00407C14">
        <w:rPr>
          <w:b/>
          <w:bCs/>
          <w:color w:val="000000"/>
          <w:sz w:val="28"/>
          <w:szCs w:val="28"/>
          <w:vertAlign w:val="superscript"/>
        </w:rPr>
        <w:t>2</w:t>
      </w:r>
      <w:r w:rsidR="00407C14">
        <w:rPr>
          <w:b/>
          <w:bCs/>
          <w:color w:val="000000"/>
          <w:sz w:val="28"/>
          <w:szCs w:val="28"/>
        </w:rPr>
        <w:t xml:space="preserve"> which equals </w:t>
      </w:r>
      <w:r w:rsidR="00407C14" w:rsidRPr="00407C14">
        <w:rPr>
          <w:b/>
          <w:bCs/>
          <w:i/>
          <w:color w:val="000000"/>
          <w:sz w:val="28"/>
          <w:szCs w:val="28"/>
        </w:rPr>
        <w:t>a</w:t>
      </w:r>
      <w:r w:rsidR="00407C14" w:rsidRPr="00407C14">
        <w:rPr>
          <w:b/>
          <w:bCs/>
          <w:color w:val="000000"/>
          <w:sz w:val="28"/>
          <w:szCs w:val="28"/>
          <w:vertAlign w:val="superscript"/>
        </w:rPr>
        <w:t>2</w:t>
      </w:r>
      <w:r w:rsidR="00407C14">
        <w:rPr>
          <w:b/>
          <w:bCs/>
          <w:color w:val="000000"/>
          <w:sz w:val="28"/>
          <w:szCs w:val="28"/>
        </w:rPr>
        <w:t xml:space="preserve"> + </w:t>
      </w:r>
      <w:r w:rsidR="00407C14" w:rsidRPr="00407C14">
        <w:rPr>
          <w:b/>
          <w:bCs/>
          <w:i/>
          <w:color w:val="000000"/>
          <w:sz w:val="28"/>
          <w:szCs w:val="28"/>
        </w:rPr>
        <w:t>p</w:t>
      </w:r>
      <w:r w:rsidR="00407C14" w:rsidRPr="00407C14">
        <w:rPr>
          <w:b/>
          <w:bCs/>
          <w:color w:val="000000"/>
          <w:sz w:val="28"/>
          <w:szCs w:val="28"/>
          <w:vertAlign w:val="superscript"/>
        </w:rPr>
        <w:t>2</w:t>
      </w:r>
      <w:r w:rsidR="00407C14">
        <w:rPr>
          <w:b/>
          <w:bCs/>
          <w:color w:val="000000"/>
          <w:sz w:val="28"/>
          <w:szCs w:val="28"/>
        </w:rPr>
        <w:t xml:space="preserve"> + 2</w:t>
      </w:r>
      <w:r w:rsidR="00407C14" w:rsidRPr="00407C14">
        <w:rPr>
          <w:b/>
          <w:bCs/>
          <w:i/>
          <w:color w:val="000000"/>
          <w:sz w:val="28"/>
          <w:szCs w:val="28"/>
        </w:rPr>
        <w:t>ap</w:t>
      </w:r>
      <w:r w:rsidR="00407C14" w:rsidRPr="00E2650C">
        <w:rPr>
          <w:b/>
          <w:bCs/>
          <w:i/>
          <w:color w:val="000000"/>
          <w:sz w:val="28"/>
          <w:szCs w:val="28"/>
        </w:rPr>
        <w:t>r</w:t>
      </w:r>
      <w:r w:rsidR="00407C14" w:rsidRPr="00E2650C">
        <w:rPr>
          <w:b/>
          <w:bCs/>
          <w:i/>
          <w:color w:val="000000"/>
          <w:sz w:val="28"/>
          <w:szCs w:val="28"/>
          <w:vertAlign w:val="subscript"/>
        </w:rPr>
        <w:t>xx</w:t>
      </w:r>
      <w:r w:rsidR="00407C14">
        <w:rPr>
          <w:b/>
          <w:bCs/>
          <w:color w:val="000000"/>
          <w:sz w:val="28"/>
          <w:szCs w:val="28"/>
        </w:rPr>
        <w:t>.</w:t>
      </w:r>
      <w:r w:rsidR="00C22E23">
        <w:rPr>
          <w:b/>
          <w:bCs/>
          <w:color w:val="000000"/>
          <w:sz w:val="28"/>
          <w:szCs w:val="28"/>
        </w:rPr>
        <w:t xml:space="preserve">   Using these values for the example</w:t>
      </w:r>
      <w:r w:rsidR="00AD6EB4">
        <w:rPr>
          <w:b/>
          <w:bCs/>
          <w:color w:val="000000"/>
          <w:sz w:val="28"/>
          <w:szCs w:val="28"/>
        </w:rPr>
        <w:t xml:space="preserve">, the </w:t>
      </w:r>
      <w:r w:rsidR="00AD6EB4" w:rsidRPr="00AD6EB4">
        <w:rPr>
          <w:b/>
          <w:bCs/>
          <w:i/>
          <w:color w:val="000000"/>
          <w:sz w:val="28"/>
          <w:szCs w:val="28"/>
        </w:rPr>
        <w:t>R</w:t>
      </w:r>
      <w:r w:rsidR="00AD6EB4" w:rsidRPr="00AD6EB4">
        <w:rPr>
          <w:b/>
          <w:bCs/>
          <w:color w:val="000000"/>
          <w:sz w:val="28"/>
          <w:szCs w:val="28"/>
          <w:vertAlign w:val="superscript"/>
        </w:rPr>
        <w:t>2</w:t>
      </w:r>
      <w:r w:rsidR="00AD6EB4">
        <w:rPr>
          <w:b/>
          <w:bCs/>
          <w:color w:val="000000"/>
          <w:sz w:val="28"/>
          <w:szCs w:val="28"/>
        </w:rPr>
        <w:t xml:space="preserve"> is .300 and the unexplained correlation is </w:t>
      </w:r>
      <w:r w:rsidR="00C22E23">
        <w:rPr>
          <w:b/>
          <w:bCs/>
          <w:color w:val="000000"/>
          <w:sz w:val="28"/>
          <w:szCs w:val="28"/>
        </w:rPr>
        <w:t>.</w:t>
      </w:r>
      <w:r w:rsidR="00FE6E95">
        <w:rPr>
          <w:b/>
          <w:bCs/>
          <w:color w:val="000000"/>
          <w:sz w:val="28"/>
          <w:szCs w:val="28"/>
        </w:rPr>
        <w:t>328</w:t>
      </w:r>
      <w:r w:rsidR="00C22E23">
        <w:rPr>
          <w:b/>
          <w:bCs/>
          <w:color w:val="000000"/>
          <w:sz w:val="28"/>
          <w:szCs w:val="28"/>
        </w:rPr>
        <w:t>.</w:t>
      </w:r>
      <w:r w:rsidR="00407C14">
        <w:rPr>
          <w:b/>
          <w:bCs/>
          <w:color w:val="000000"/>
          <w:sz w:val="28"/>
          <w:szCs w:val="28"/>
        </w:rPr>
        <w:t xml:space="preserve"> </w:t>
      </w:r>
      <w:r w:rsidR="00C22E23">
        <w:rPr>
          <w:b/>
          <w:bCs/>
          <w:color w:val="000000"/>
          <w:sz w:val="28"/>
          <w:szCs w:val="28"/>
        </w:rPr>
        <w:t xml:space="preserve">   If we sum the explained and unexplained nonindependence</w:t>
      </w:r>
      <w:r w:rsidR="00FE6E95">
        <w:rPr>
          <w:b/>
          <w:bCs/>
          <w:color w:val="000000"/>
          <w:sz w:val="28"/>
          <w:szCs w:val="28"/>
        </w:rPr>
        <w:t>,</w:t>
      </w:r>
      <w:r w:rsidR="00C22E23">
        <w:rPr>
          <w:b/>
          <w:bCs/>
          <w:color w:val="000000"/>
          <w:sz w:val="28"/>
          <w:szCs w:val="28"/>
        </w:rPr>
        <w:t xml:space="preserve"> we obtain </w:t>
      </w:r>
      <w:r w:rsidR="00FE6E95">
        <w:rPr>
          <w:b/>
          <w:bCs/>
          <w:color w:val="000000"/>
          <w:sz w:val="28"/>
          <w:szCs w:val="28"/>
        </w:rPr>
        <w:t xml:space="preserve">.618, which equals </w:t>
      </w:r>
      <w:r w:rsidR="00C22E23">
        <w:rPr>
          <w:b/>
          <w:bCs/>
          <w:color w:val="000000"/>
          <w:sz w:val="28"/>
          <w:szCs w:val="28"/>
        </w:rPr>
        <w:t>the intraclass correlation for Satisfaction with no predictors.</w:t>
      </w:r>
    </w:p>
    <w:p w:rsidR="00993DB7" w:rsidRDefault="00993DB7"/>
    <w:p w:rsidR="00C22E23" w:rsidRPr="00677D51" w:rsidRDefault="00C22E23" w:rsidP="009C495A">
      <w:pPr>
        <w:autoSpaceDE w:val="0"/>
        <w:autoSpaceDN w:val="0"/>
        <w:adjustRightInd w:val="0"/>
        <w:jc w:val="center"/>
        <w:rPr>
          <w:b/>
          <w:bCs/>
          <w:color w:val="0070C0"/>
          <w:sz w:val="40"/>
          <w:szCs w:val="40"/>
        </w:rPr>
      </w:pPr>
      <w:r>
        <w:rPr>
          <w:b/>
          <w:bCs/>
          <w:color w:val="0070C0"/>
          <w:sz w:val="40"/>
          <w:szCs w:val="40"/>
        </w:rPr>
        <w:t>D</w:t>
      </w:r>
      <w:r w:rsidRPr="00677D51">
        <w:rPr>
          <w:b/>
          <w:bCs/>
          <w:color w:val="0070C0"/>
          <w:sz w:val="40"/>
          <w:szCs w:val="40"/>
        </w:rPr>
        <w:t>istinguishable Dyads</w:t>
      </w:r>
    </w:p>
    <w:p w:rsidR="00C22E23" w:rsidRDefault="00C22E23" w:rsidP="00C22E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C22E23" w:rsidRDefault="00C22E23" w:rsidP="009C495A">
      <w:pPr>
        <w:autoSpaceDE w:val="0"/>
        <w:autoSpaceDN w:val="0"/>
        <w:adjustRightInd w:val="0"/>
        <w:ind w:firstLine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The </w:t>
      </w:r>
      <w:r w:rsidR="009C495A">
        <w:rPr>
          <w:b/>
          <w:bCs/>
          <w:color w:val="000000"/>
          <w:sz w:val="28"/>
          <w:szCs w:val="28"/>
        </w:rPr>
        <w:t xml:space="preserve">actor-partner </w:t>
      </w:r>
      <w:r>
        <w:rPr>
          <w:b/>
          <w:bCs/>
          <w:color w:val="000000"/>
          <w:sz w:val="28"/>
          <w:szCs w:val="28"/>
        </w:rPr>
        <w:t xml:space="preserve">model explains </w:t>
      </w:r>
      <w:r w:rsidRPr="00E2650C">
        <w:rPr>
          <w:b/>
          <w:bCs/>
          <w:i/>
          <w:color w:val="000000"/>
          <w:sz w:val="28"/>
          <w:szCs w:val="28"/>
        </w:rPr>
        <w:t>a</w:t>
      </w:r>
      <w:r w:rsidR="00FE6E95" w:rsidRPr="00FE6E95">
        <w:rPr>
          <w:b/>
          <w:bCs/>
          <w:color w:val="000000"/>
          <w:sz w:val="28"/>
          <w:szCs w:val="28"/>
          <w:vertAlign w:val="subscript"/>
        </w:rPr>
        <w:t>1</w:t>
      </w:r>
      <w:r w:rsidRPr="00E2650C">
        <w:rPr>
          <w:b/>
          <w:bCs/>
          <w:i/>
          <w:color w:val="000000"/>
          <w:sz w:val="28"/>
          <w:szCs w:val="28"/>
        </w:rPr>
        <w:t>p</w:t>
      </w:r>
      <w:r w:rsidR="00FE6E95" w:rsidRPr="00FE6E95">
        <w:rPr>
          <w:b/>
          <w:bCs/>
          <w:color w:val="000000"/>
          <w:sz w:val="28"/>
          <w:szCs w:val="28"/>
          <w:vertAlign w:val="subscript"/>
        </w:rPr>
        <w:t>1</w:t>
      </w:r>
      <w:r>
        <w:rPr>
          <w:b/>
          <w:bCs/>
          <w:color w:val="000000"/>
          <w:sz w:val="28"/>
          <w:szCs w:val="28"/>
        </w:rPr>
        <w:t xml:space="preserve"> +</w:t>
      </w:r>
      <w:r w:rsidR="00FE6E95" w:rsidRPr="00FE6E95">
        <w:rPr>
          <w:b/>
          <w:bCs/>
          <w:i/>
          <w:color w:val="000000"/>
          <w:sz w:val="28"/>
          <w:szCs w:val="28"/>
        </w:rPr>
        <w:t xml:space="preserve"> </w:t>
      </w:r>
      <w:r w:rsidR="00FE6E95" w:rsidRPr="00E2650C">
        <w:rPr>
          <w:b/>
          <w:bCs/>
          <w:i/>
          <w:color w:val="000000"/>
          <w:sz w:val="28"/>
          <w:szCs w:val="28"/>
        </w:rPr>
        <w:t>a</w:t>
      </w:r>
      <w:r w:rsidR="00FE6E95">
        <w:rPr>
          <w:b/>
          <w:bCs/>
          <w:color w:val="000000"/>
          <w:sz w:val="28"/>
          <w:szCs w:val="28"/>
          <w:vertAlign w:val="subscript"/>
        </w:rPr>
        <w:t>2</w:t>
      </w:r>
      <w:r w:rsidR="00FE6E95" w:rsidRPr="00E2650C">
        <w:rPr>
          <w:b/>
          <w:bCs/>
          <w:i/>
          <w:color w:val="000000"/>
          <w:sz w:val="28"/>
          <w:szCs w:val="28"/>
        </w:rPr>
        <w:t>p</w:t>
      </w:r>
      <w:r w:rsidR="00FE6E95">
        <w:rPr>
          <w:b/>
          <w:bCs/>
          <w:color w:val="000000"/>
          <w:sz w:val="28"/>
          <w:szCs w:val="28"/>
          <w:vertAlign w:val="subscript"/>
        </w:rPr>
        <w:t>2</w:t>
      </w:r>
      <w:r w:rsidR="00FE6E95">
        <w:rPr>
          <w:b/>
          <w:bCs/>
          <w:color w:val="000000"/>
          <w:sz w:val="28"/>
          <w:szCs w:val="28"/>
        </w:rPr>
        <w:t xml:space="preserve"> +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E2650C">
        <w:rPr>
          <w:b/>
          <w:bCs/>
          <w:i/>
          <w:color w:val="000000"/>
          <w:sz w:val="28"/>
          <w:szCs w:val="28"/>
        </w:rPr>
        <w:t>r</w:t>
      </w:r>
      <w:r w:rsidRPr="00E2650C">
        <w:rPr>
          <w:b/>
          <w:bCs/>
          <w:i/>
          <w:color w:val="000000"/>
          <w:sz w:val="28"/>
          <w:szCs w:val="28"/>
          <w:vertAlign w:val="subscript"/>
        </w:rPr>
        <w:t>xx</w:t>
      </w:r>
      <w:proofErr w:type="spellEnd"/>
      <w:r>
        <w:rPr>
          <w:b/>
          <w:bCs/>
          <w:color w:val="000000"/>
          <w:sz w:val="28"/>
          <w:szCs w:val="28"/>
        </w:rPr>
        <w:t>(</w:t>
      </w:r>
      <w:proofErr w:type="gramEnd"/>
      <w:r w:rsidR="00FE6E95" w:rsidRPr="00E2650C">
        <w:rPr>
          <w:b/>
          <w:bCs/>
          <w:i/>
          <w:color w:val="000000"/>
          <w:sz w:val="28"/>
          <w:szCs w:val="28"/>
        </w:rPr>
        <w:t>a</w:t>
      </w:r>
      <w:r w:rsidR="00FE6E95" w:rsidRPr="00FE6E95">
        <w:rPr>
          <w:b/>
          <w:bCs/>
          <w:color w:val="000000"/>
          <w:sz w:val="28"/>
          <w:szCs w:val="28"/>
          <w:vertAlign w:val="subscript"/>
        </w:rPr>
        <w:t>1</w:t>
      </w:r>
      <w:r w:rsidR="00FE6E95" w:rsidRPr="00E2650C">
        <w:rPr>
          <w:b/>
          <w:bCs/>
          <w:i/>
          <w:color w:val="000000"/>
          <w:sz w:val="28"/>
          <w:szCs w:val="28"/>
        </w:rPr>
        <w:t>a</w:t>
      </w:r>
      <w:r w:rsidR="00FE6E95">
        <w:rPr>
          <w:b/>
          <w:bCs/>
          <w:color w:val="000000"/>
          <w:sz w:val="28"/>
          <w:szCs w:val="28"/>
          <w:vertAlign w:val="subscript"/>
        </w:rPr>
        <w:t>2</w:t>
      </w:r>
      <w:r>
        <w:rPr>
          <w:b/>
          <w:bCs/>
          <w:color w:val="000000"/>
          <w:sz w:val="28"/>
          <w:szCs w:val="28"/>
        </w:rPr>
        <w:t xml:space="preserve"> + </w:t>
      </w:r>
      <w:r w:rsidR="00FE6E95">
        <w:rPr>
          <w:b/>
          <w:bCs/>
          <w:i/>
          <w:color w:val="000000"/>
          <w:sz w:val="28"/>
          <w:szCs w:val="28"/>
        </w:rPr>
        <w:t>p</w:t>
      </w:r>
      <w:r w:rsidR="00FE6E95" w:rsidRPr="00FE6E95">
        <w:rPr>
          <w:b/>
          <w:bCs/>
          <w:color w:val="000000"/>
          <w:sz w:val="28"/>
          <w:szCs w:val="28"/>
          <w:vertAlign w:val="subscript"/>
        </w:rPr>
        <w:t>1</w:t>
      </w:r>
      <w:r w:rsidR="00FE6E95">
        <w:rPr>
          <w:b/>
          <w:bCs/>
          <w:i/>
          <w:color w:val="000000"/>
          <w:sz w:val="28"/>
          <w:szCs w:val="28"/>
        </w:rPr>
        <w:t>p</w:t>
      </w:r>
      <w:r w:rsidR="00FE6E95">
        <w:rPr>
          <w:b/>
          <w:bCs/>
          <w:color w:val="000000"/>
          <w:sz w:val="28"/>
          <w:szCs w:val="28"/>
          <w:vertAlign w:val="subscript"/>
        </w:rPr>
        <w:t>2</w:t>
      </w:r>
      <w:r>
        <w:rPr>
          <w:b/>
          <w:bCs/>
          <w:color w:val="000000"/>
          <w:sz w:val="28"/>
          <w:szCs w:val="28"/>
        </w:rPr>
        <w:t xml:space="preserve">) of the nonindependence where </w:t>
      </w:r>
      <w:r w:rsidR="00FE6E95" w:rsidRPr="00E2650C">
        <w:rPr>
          <w:b/>
          <w:bCs/>
          <w:i/>
          <w:color w:val="000000"/>
          <w:sz w:val="28"/>
          <w:szCs w:val="28"/>
        </w:rPr>
        <w:t>a</w:t>
      </w:r>
      <w:r w:rsidR="00FE6E95" w:rsidRPr="00FE6E95">
        <w:rPr>
          <w:b/>
          <w:bCs/>
          <w:color w:val="000000"/>
          <w:sz w:val="28"/>
          <w:szCs w:val="28"/>
          <w:vertAlign w:val="subscript"/>
        </w:rPr>
        <w:t>1</w:t>
      </w:r>
      <w:r w:rsidR="00FE6E95" w:rsidRPr="00FE6E95">
        <w:rPr>
          <w:b/>
          <w:bCs/>
          <w:color w:val="000000"/>
          <w:sz w:val="28"/>
          <w:szCs w:val="28"/>
        </w:rPr>
        <w:t>,</w:t>
      </w:r>
      <w:r w:rsidR="00FE6E95">
        <w:rPr>
          <w:b/>
          <w:bCs/>
          <w:color w:val="000000"/>
          <w:sz w:val="28"/>
          <w:szCs w:val="28"/>
        </w:rPr>
        <w:t xml:space="preserve"> </w:t>
      </w:r>
      <w:r w:rsidR="00FE6E95">
        <w:rPr>
          <w:b/>
          <w:bCs/>
          <w:color w:val="000000"/>
          <w:sz w:val="28"/>
          <w:szCs w:val="28"/>
          <w:vertAlign w:val="subscript"/>
        </w:rPr>
        <w:t xml:space="preserve"> </w:t>
      </w:r>
      <w:r w:rsidR="00FE6E95" w:rsidRPr="00E2650C">
        <w:rPr>
          <w:b/>
          <w:bCs/>
          <w:i/>
          <w:color w:val="000000"/>
          <w:sz w:val="28"/>
          <w:szCs w:val="28"/>
        </w:rPr>
        <w:t>a</w:t>
      </w:r>
      <w:r w:rsidR="00FE6E95">
        <w:rPr>
          <w:b/>
          <w:bCs/>
          <w:color w:val="000000"/>
          <w:sz w:val="28"/>
          <w:szCs w:val="28"/>
          <w:vertAlign w:val="subscript"/>
        </w:rPr>
        <w:t>2</w:t>
      </w:r>
      <w:r w:rsidR="00FE6E95">
        <w:rPr>
          <w:b/>
          <w:bCs/>
          <w:color w:val="000000"/>
          <w:sz w:val="28"/>
          <w:szCs w:val="28"/>
        </w:rPr>
        <w:t xml:space="preserve">, </w:t>
      </w:r>
      <w:r w:rsidR="00FE6E95">
        <w:rPr>
          <w:b/>
          <w:bCs/>
          <w:i/>
          <w:color w:val="000000"/>
          <w:sz w:val="28"/>
          <w:szCs w:val="28"/>
        </w:rPr>
        <w:t>p</w:t>
      </w:r>
      <w:r w:rsidR="00FE6E95" w:rsidRPr="00FE6E95">
        <w:rPr>
          <w:b/>
          <w:bCs/>
          <w:color w:val="000000"/>
          <w:sz w:val="28"/>
          <w:szCs w:val="28"/>
          <w:vertAlign w:val="subscript"/>
        </w:rPr>
        <w:t>1</w:t>
      </w:r>
      <w:r w:rsidR="00FE6E95">
        <w:rPr>
          <w:b/>
          <w:bCs/>
          <w:color w:val="000000"/>
          <w:sz w:val="28"/>
          <w:szCs w:val="28"/>
        </w:rPr>
        <w:t xml:space="preserve">, </w:t>
      </w:r>
      <w:r w:rsidR="00FE6E95" w:rsidRPr="00FE6E95">
        <w:rPr>
          <w:b/>
          <w:bCs/>
          <w:color w:val="000000"/>
          <w:sz w:val="28"/>
          <w:szCs w:val="28"/>
        </w:rPr>
        <w:t xml:space="preserve">and </w:t>
      </w:r>
      <w:r w:rsidR="00FE6E95">
        <w:rPr>
          <w:b/>
          <w:bCs/>
          <w:color w:val="000000"/>
          <w:sz w:val="28"/>
          <w:szCs w:val="28"/>
          <w:vertAlign w:val="subscript"/>
        </w:rPr>
        <w:t xml:space="preserve"> </w:t>
      </w:r>
      <w:r w:rsidR="00FE6E95">
        <w:rPr>
          <w:b/>
          <w:bCs/>
          <w:i/>
          <w:color w:val="000000"/>
          <w:sz w:val="28"/>
          <w:szCs w:val="28"/>
        </w:rPr>
        <w:t>p</w:t>
      </w:r>
      <w:r w:rsidR="00FE6E95">
        <w:rPr>
          <w:b/>
          <w:bCs/>
          <w:color w:val="000000"/>
          <w:sz w:val="28"/>
          <w:szCs w:val="28"/>
          <w:vertAlign w:val="subscript"/>
        </w:rPr>
        <w:t>2</w:t>
      </w:r>
      <w:r>
        <w:rPr>
          <w:b/>
          <w:bCs/>
          <w:color w:val="000000"/>
          <w:sz w:val="28"/>
          <w:szCs w:val="28"/>
        </w:rPr>
        <w:t xml:space="preserve"> are the </w:t>
      </w:r>
      <w:r w:rsidRPr="00677D51">
        <w:rPr>
          <w:b/>
          <w:bCs/>
          <w:i/>
          <w:color w:val="000000"/>
          <w:sz w:val="28"/>
          <w:szCs w:val="28"/>
        </w:rPr>
        <w:t>standardized</w:t>
      </w:r>
      <w:r>
        <w:rPr>
          <w:b/>
          <w:bCs/>
          <w:color w:val="000000"/>
          <w:sz w:val="28"/>
          <w:szCs w:val="28"/>
        </w:rPr>
        <w:t xml:space="preserve"> actor and partner effects and </w:t>
      </w:r>
      <w:proofErr w:type="spellStart"/>
      <w:r w:rsidRPr="00E2650C">
        <w:rPr>
          <w:b/>
          <w:bCs/>
          <w:i/>
          <w:color w:val="000000"/>
          <w:sz w:val="28"/>
          <w:szCs w:val="28"/>
        </w:rPr>
        <w:t>r</w:t>
      </w:r>
      <w:r w:rsidRPr="00E2650C">
        <w:rPr>
          <w:b/>
          <w:bCs/>
          <w:i/>
          <w:color w:val="000000"/>
          <w:sz w:val="28"/>
          <w:szCs w:val="28"/>
          <w:vertAlign w:val="subscript"/>
        </w:rPr>
        <w:t>xx</w:t>
      </w:r>
      <w:proofErr w:type="spellEnd"/>
      <w:r>
        <w:rPr>
          <w:b/>
          <w:bCs/>
          <w:color w:val="000000"/>
          <w:sz w:val="28"/>
          <w:szCs w:val="28"/>
        </w:rPr>
        <w:t xml:space="preserve"> is the correlation of the actor and partner variables.</w:t>
      </w:r>
      <w:r w:rsidR="00A67D5D">
        <w:rPr>
          <w:b/>
          <w:bCs/>
          <w:color w:val="000000"/>
          <w:sz w:val="28"/>
          <w:szCs w:val="28"/>
        </w:rPr>
        <w:t xml:space="preserve">  Note that the standardization is not across the whole sample, but with the 1s and 2s.</w:t>
      </w:r>
      <w:r w:rsidR="00FE6E95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For the Other-Positivity and Satisfaction example, </w:t>
      </w:r>
      <w:proofErr w:type="spellStart"/>
      <w:r w:rsidRPr="00E2650C">
        <w:rPr>
          <w:b/>
          <w:bCs/>
          <w:i/>
          <w:color w:val="000000"/>
          <w:sz w:val="28"/>
          <w:szCs w:val="28"/>
        </w:rPr>
        <w:t>r</w:t>
      </w:r>
      <w:r w:rsidRPr="00E2650C">
        <w:rPr>
          <w:b/>
          <w:bCs/>
          <w:i/>
          <w:color w:val="000000"/>
          <w:sz w:val="28"/>
          <w:szCs w:val="28"/>
          <w:vertAlign w:val="subscript"/>
        </w:rPr>
        <w:t>xx</w:t>
      </w:r>
      <w:proofErr w:type="spellEnd"/>
      <w:r>
        <w:rPr>
          <w:b/>
          <w:bCs/>
          <w:color w:val="000000"/>
          <w:sz w:val="28"/>
          <w:szCs w:val="28"/>
        </w:rPr>
        <w:t xml:space="preserve"> = .235 making the explained nonindependence equals .</w:t>
      </w:r>
      <w:r w:rsidR="00AD6EB4">
        <w:rPr>
          <w:b/>
          <w:bCs/>
          <w:color w:val="000000"/>
          <w:sz w:val="28"/>
          <w:szCs w:val="28"/>
        </w:rPr>
        <w:t>294</w:t>
      </w:r>
      <w:r>
        <w:rPr>
          <w:b/>
          <w:bCs/>
          <w:color w:val="000000"/>
          <w:sz w:val="28"/>
          <w:szCs w:val="28"/>
        </w:rPr>
        <w:t xml:space="preserve">.  The unexplained nonindependence is equal to </w:t>
      </w:r>
      <w:proofErr w:type="spellStart"/>
      <w:r w:rsidRPr="00677D51">
        <w:rPr>
          <w:b/>
          <w:bCs/>
          <w:i/>
          <w:color w:val="000000"/>
          <w:sz w:val="28"/>
          <w:szCs w:val="28"/>
        </w:rPr>
        <w:t>r</w:t>
      </w:r>
      <w:r w:rsidRPr="00677D51">
        <w:rPr>
          <w:b/>
          <w:bCs/>
          <w:i/>
          <w:color w:val="000000"/>
          <w:sz w:val="28"/>
          <w:szCs w:val="28"/>
          <w:vertAlign w:val="subscript"/>
        </w:rPr>
        <w:t>ee</w:t>
      </w:r>
      <w:proofErr w:type="spellEnd"/>
      <w:r>
        <w:rPr>
          <w:b/>
          <w:bCs/>
          <w:color w:val="000000"/>
          <w:sz w:val="28"/>
          <w:szCs w:val="28"/>
        </w:rPr>
        <w:t xml:space="preserve"> times </w:t>
      </w:r>
      <w:r w:rsidR="00357EC6">
        <w:rPr>
          <w:b/>
          <w:bCs/>
          <w:color w:val="000000"/>
          <w:sz w:val="28"/>
          <w:szCs w:val="28"/>
        </w:rPr>
        <w:t xml:space="preserve">the </w:t>
      </w:r>
      <w:r w:rsidR="006B3732">
        <w:rPr>
          <w:b/>
          <w:bCs/>
          <w:color w:val="000000"/>
          <w:sz w:val="28"/>
          <w:szCs w:val="28"/>
        </w:rPr>
        <w:t xml:space="preserve">square root of the product of </w:t>
      </w:r>
      <w:r>
        <w:rPr>
          <w:b/>
          <w:bCs/>
          <w:color w:val="000000"/>
          <w:sz w:val="28"/>
          <w:szCs w:val="28"/>
        </w:rPr>
        <w:t xml:space="preserve">1 minus the multiple correlation </w:t>
      </w:r>
      <w:r w:rsidR="006B3732">
        <w:rPr>
          <w:b/>
          <w:bCs/>
          <w:color w:val="000000"/>
          <w:sz w:val="28"/>
          <w:szCs w:val="28"/>
        </w:rPr>
        <w:t>of</w:t>
      </w:r>
      <w:r>
        <w:rPr>
          <w:b/>
          <w:bCs/>
          <w:color w:val="000000"/>
          <w:sz w:val="28"/>
          <w:szCs w:val="28"/>
        </w:rPr>
        <w:t xml:space="preserve"> </w:t>
      </w:r>
      <w:r w:rsidRPr="00407C14">
        <w:rPr>
          <w:b/>
          <w:bCs/>
          <w:i/>
          <w:color w:val="000000"/>
          <w:sz w:val="28"/>
          <w:szCs w:val="28"/>
        </w:rPr>
        <w:t>Y</w:t>
      </w:r>
      <w:r w:rsidR="006B3732">
        <w:rPr>
          <w:b/>
          <w:bCs/>
          <w:color w:val="000000"/>
          <w:sz w:val="28"/>
          <w:szCs w:val="28"/>
        </w:rPr>
        <w:t xml:space="preserve"> for the 1s and the 2s.</w:t>
      </w:r>
      <w:r>
        <w:rPr>
          <w:b/>
          <w:bCs/>
          <w:color w:val="000000"/>
          <w:sz w:val="28"/>
          <w:szCs w:val="28"/>
        </w:rPr>
        <w:t xml:space="preserve">  However, one should not use the pseudo R</w:t>
      </w:r>
      <w:r w:rsidRPr="00407C14">
        <w:rPr>
          <w:b/>
          <w:bCs/>
          <w:color w:val="000000"/>
          <w:sz w:val="28"/>
          <w:szCs w:val="28"/>
          <w:vertAlign w:val="superscript"/>
        </w:rPr>
        <w:t>2</w:t>
      </w:r>
      <w:r>
        <w:rPr>
          <w:b/>
          <w:bCs/>
          <w:color w:val="000000"/>
          <w:sz w:val="28"/>
          <w:szCs w:val="28"/>
        </w:rPr>
        <w:t xml:space="preserve"> but rather the standard </w:t>
      </w:r>
      <w:r w:rsidRPr="002C18B6">
        <w:rPr>
          <w:b/>
          <w:bCs/>
          <w:i/>
          <w:color w:val="000000"/>
          <w:sz w:val="28"/>
          <w:szCs w:val="28"/>
        </w:rPr>
        <w:t>R</w:t>
      </w:r>
      <w:r w:rsidRPr="00407C14">
        <w:rPr>
          <w:b/>
          <w:bCs/>
          <w:color w:val="000000"/>
          <w:sz w:val="28"/>
          <w:szCs w:val="28"/>
          <w:vertAlign w:val="superscript"/>
        </w:rPr>
        <w:t>2</w:t>
      </w:r>
      <w:r>
        <w:rPr>
          <w:b/>
          <w:bCs/>
          <w:color w:val="000000"/>
          <w:sz w:val="28"/>
          <w:szCs w:val="28"/>
        </w:rPr>
        <w:t xml:space="preserve"> which equals </w:t>
      </w:r>
      <w:r w:rsidRPr="00407C14">
        <w:rPr>
          <w:b/>
          <w:bCs/>
          <w:i/>
          <w:color w:val="000000"/>
          <w:sz w:val="28"/>
          <w:szCs w:val="28"/>
        </w:rPr>
        <w:t>a</w:t>
      </w:r>
      <w:r w:rsidR="006B3732" w:rsidRPr="006B3732">
        <w:rPr>
          <w:b/>
          <w:bCs/>
          <w:color w:val="000000"/>
          <w:sz w:val="28"/>
          <w:szCs w:val="28"/>
          <w:vertAlign w:val="subscript"/>
        </w:rPr>
        <w:t>1</w:t>
      </w:r>
      <w:r w:rsidRPr="00407C14">
        <w:rPr>
          <w:b/>
          <w:bCs/>
          <w:color w:val="000000"/>
          <w:sz w:val="28"/>
          <w:szCs w:val="28"/>
          <w:vertAlign w:val="superscript"/>
        </w:rPr>
        <w:t>2</w:t>
      </w:r>
      <w:r>
        <w:rPr>
          <w:b/>
          <w:bCs/>
          <w:color w:val="000000"/>
          <w:sz w:val="28"/>
          <w:szCs w:val="28"/>
        </w:rPr>
        <w:t xml:space="preserve"> + </w:t>
      </w:r>
      <w:r w:rsidRPr="00407C14">
        <w:rPr>
          <w:b/>
          <w:bCs/>
          <w:i/>
          <w:color w:val="000000"/>
          <w:sz w:val="28"/>
          <w:szCs w:val="28"/>
        </w:rPr>
        <w:t>p</w:t>
      </w:r>
      <w:r w:rsidR="006B3732" w:rsidRPr="006B3732">
        <w:rPr>
          <w:b/>
          <w:bCs/>
          <w:color w:val="000000"/>
          <w:sz w:val="28"/>
          <w:szCs w:val="28"/>
          <w:vertAlign w:val="subscript"/>
        </w:rPr>
        <w:t>1</w:t>
      </w:r>
      <w:r w:rsidRPr="00407C14">
        <w:rPr>
          <w:b/>
          <w:bCs/>
          <w:color w:val="000000"/>
          <w:sz w:val="28"/>
          <w:szCs w:val="28"/>
          <w:vertAlign w:val="superscript"/>
        </w:rPr>
        <w:t>2</w:t>
      </w:r>
      <w:r>
        <w:rPr>
          <w:b/>
          <w:bCs/>
          <w:color w:val="000000"/>
          <w:sz w:val="28"/>
          <w:szCs w:val="28"/>
        </w:rPr>
        <w:t xml:space="preserve"> + 2</w:t>
      </w:r>
      <w:r w:rsidRPr="00407C14">
        <w:rPr>
          <w:b/>
          <w:bCs/>
          <w:i/>
          <w:color w:val="000000"/>
          <w:sz w:val="28"/>
          <w:szCs w:val="28"/>
        </w:rPr>
        <w:t>a</w:t>
      </w:r>
      <w:r w:rsidR="006B3732" w:rsidRPr="006B3732">
        <w:rPr>
          <w:b/>
          <w:bCs/>
          <w:color w:val="000000"/>
          <w:sz w:val="28"/>
          <w:szCs w:val="28"/>
          <w:vertAlign w:val="subscript"/>
        </w:rPr>
        <w:t>1</w:t>
      </w:r>
      <w:r w:rsidRPr="00407C14">
        <w:rPr>
          <w:b/>
          <w:bCs/>
          <w:i/>
          <w:color w:val="000000"/>
          <w:sz w:val="28"/>
          <w:szCs w:val="28"/>
        </w:rPr>
        <w:t>p</w:t>
      </w:r>
      <w:r w:rsidR="006B3732" w:rsidRPr="006B3732">
        <w:rPr>
          <w:b/>
          <w:bCs/>
          <w:color w:val="000000"/>
          <w:sz w:val="28"/>
          <w:szCs w:val="28"/>
          <w:vertAlign w:val="subscript"/>
        </w:rPr>
        <w:t>1</w:t>
      </w:r>
      <w:r w:rsidRPr="00E2650C">
        <w:rPr>
          <w:b/>
          <w:bCs/>
          <w:i/>
          <w:color w:val="000000"/>
          <w:sz w:val="28"/>
          <w:szCs w:val="28"/>
        </w:rPr>
        <w:t>r</w:t>
      </w:r>
      <w:r w:rsidRPr="00E2650C">
        <w:rPr>
          <w:b/>
          <w:bCs/>
          <w:i/>
          <w:color w:val="000000"/>
          <w:sz w:val="28"/>
          <w:szCs w:val="28"/>
          <w:vertAlign w:val="subscript"/>
        </w:rPr>
        <w:t>xx</w:t>
      </w:r>
      <w:r w:rsidR="006B3732">
        <w:rPr>
          <w:b/>
          <w:bCs/>
          <w:color w:val="000000"/>
          <w:sz w:val="28"/>
          <w:szCs w:val="28"/>
        </w:rPr>
        <w:t xml:space="preserve"> for the 1s and </w:t>
      </w:r>
      <w:r w:rsidR="006B3732" w:rsidRPr="00407C14">
        <w:rPr>
          <w:b/>
          <w:bCs/>
          <w:i/>
          <w:color w:val="000000"/>
          <w:sz w:val="28"/>
          <w:szCs w:val="28"/>
        </w:rPr>
        <w:t>a</w:t>
      </w:r>
      <w:r w:rsidR="006B3732">
        <w:rPr>
          <w:b/>
          <w:bCs/>
          <w:color w:val="000000"/>
          <w:sz w:val="28"/>
          <w:szCs w:val="28"/>
          <w:vertAlign w:val="subscript"/>
        </w:rPr>
        <w:t>2</w:t>
      </w:r>
      <w:r w:rsidR="006B3732" w:rsidRPr="00407C14">
        <w:rPr>
          <w:b/>
          <w:bCs/>
          <w:color w:val="000000"/>
          <w:sz w:val="28"/>
          <w:szCs w:val="28"/>
          <w:vertAlign w:val="superscript"/>
        </w:rPr>
        <w:t>2</w:t>
      </w:r>
      <w:r w:rsidR="006B3732">
        <w:rPr>
          <w:b/>
          <w:bCs/>
          <w:color w:val="000000"/>
          <w:sz w:val="28"/>
          <w:szCs w:val="28"/>
        </w:rPr>
        <w:t xml:space="preserve"> + </w:t>
      </w:r>
      <w:r w:rsidR="006B3732" w:rsidRPr="00407C14">
        <w:rPr>
          <w:b/>
          <w:bCs/>
          <w:i/>
          <w:color w:val="000000"/>
          <w:sz w:val="28"/>
          <w:szCs w:val="28"/>
        </w:rPr>
        <w:t>p</w:t>
      </w:r>
      <w:r w:rsidR="006B3732">
        <w:rPr>
          <w:b/>
          <w:bCs/>
          <w:color w:val="000000"/>
          <w:sz w:val="28"/>
          <w:szCs w:val="28"/>
          <w:vertAlign w:val="subscript"/>
        </w:rPr>
        <w:t>2</w:t>
      </w:r>
      <w:r w:rsidR="006B3732" w:rsidRPr="00407C14">
        <w:rPr>
          <w:b/>
          <w:bCs/>
          <w:color w:val="000000"/>
          <w:sz w:val="28"/>
          <w:szCs w:val="28"/>
          <w:vertAlign w:val="superscript"/>
        </w:rPr>
        <w:t>2</w:t>
      </w:r>
      <w:r w:rsidR="006B3732">
        <w:rPr>
          <w:b/>
          <w:bCs/>
          <w:color w:val="000000"/>
          <w:sz w:val="28"/>
          <w:szCs w:val="28"/>
        </w:rPr>
        <w:t xml:space="preserve"> + 2</w:t>
      </w:r>
      <w:r w:rsidR="006B3732" w:rsidRPr="00407C14">
        <w:rPr>
          <w:b/>
          <w:bCs/>
          <w:i/>
          <w:color w:val="000000"/>
          <w:sz w:val="28"/>
          <w:szCs w:val="28"/>
        </w:rPr>
        <w:t>a</w:t>
      </w:r>
      <w:r w:rsidR="006B3732">
        <w:rPr>
          <w:b/>
          <w:bCs/>
          <w:color w:val="000000"/>
          <w:sz w:val="28"/>
          <w:szCs w:val="28"/>
          <w:vertAlign w:val="subscript"/>
        </w:rPr>
        <w:t>2</w:t>
      </w:r>
      <w:r w:rsidR="006B3732" w:rsidRPr="00407C14">
        <w:rPr>
          <w:b/>
          <w:bCs/>
          <w:i/>
          <w:color w:val="000000"/>
          <w:sz w:val="28"/>
          <w:szCs w:val="28"/>
        </w:rPr>
        <w:t>p</w:t>
      </w:r>
      <w:r w:rsidR="006B3732">
        <w:rPr>
          <w:b/>
          <w:bCs/>
          <w:color w:val="000000"/>
          <w:sz w:val="28"/>
          <w:szCs w:val="28"/>
          <w:vertAlign w:val="subscript"/>
        </w:rPr>
        <w:t>2</w:t>
      </w:r>
      <w:r w:rsidR="006B3732" w:rsidRPr="00E2650C">
        <w:rPr>
          <w:b/>
          <w:bCs/>
          <w:i/>
          <w:color w:val="000000"/>
          <w:sz w:val="28"/>
          <w:szCs w:val="28"/>
        </w:rPr>
        <w:t>r</w:t>
      </w:r>
      <w:r w:rsidR="006B3732" w:rsidRPr="00E2650C">
        <w:rPr>
          <w:b/>
          <w:bCs/>
          <w:i/>
          <w:color w:val="000000"/>
          <w:sz w:val="28"/>
          <w:szCs w:val="28"/>
          <w:vertAlign w:val="subscript"/>
        </w:rPr>
        <w:t>xx</w:t>
      </w:r>
      <w:r w:rsidR="006B3732">
        <w:rPr>
          <w:b/>
          <w:bCs/>
          <w:color w:val="000000"/>
          <w:sz w:val="28"/>
          <w:szCs w:val="28"/>
        </w:rPr>
        <w:t xml:space="preserve"> for the 2s.  </w:t>
      </w:r>
      <w:r>
        <w:rPr>
          <w:b/>
          <w:bCs/>
          <w:color w:val="000000"/>
          <w:sz w:val="28"/>
          <w:szCs w:val="28"/>
        </w:rPr>
        <w:t>Using these values for the example we obtain .</w:t>
      </w:r>
      <w:r w:rsidR="002C18B6">
        <w:rPr>
          <w:b/>
          <w:bCs/>
          <w:color w:val="000000"/>
          <w:sz w:val="28"/>
          <w:szCs w:val="28"/>
        </w:rPr>
        <w:t>272</w:t>
      </w:r>
      <w:r w:rsidR="00AD6EB4">
        <w:rPr>
          <w:b/>
          <w:bCs/>
          <w:color w:val="000000"/>
          <w:sz w:val="28"/>
          <w:szCs w:val="28"/>
        </w:rPr>
        <w:t xml:space="preserve"> for </w:t>
      </w:r>
      <w:r w:rsidR="00AD6EB4" w:rsidRPr="002C18B6">
        <w:rPr>
          <w:b/>
          <w:bCs/>
          <w:i/>
          <w:color w:val="000000"/>
          <w:sz w:val="28"/>
          <w:szCs w:val="28"/>
        </w:rPr>
        <w:t>R</w:t>
      </w:r>
      <w:r w:rsidR="00AD6EB4" w:rsidRPr="00AD6EB4">
        <w:rPr>
          <w:b/>
          <w:bCs/>
          <w:color w:val="000000"/>
          <w:sz w:val="28"/>
          <w:szCs w:val="28"/>
          <w:vertAlign w:val="subscript"/>
        </w:rPr>
        <w:t>1</w:t>
      </w:r>
      <w:r w:rsidR="00AD6EB4" w:rsidRPr="00407C14">
        <w:rPr>
          <w:b/>
          <w:bCs/>
          <w:color w:val="000000"/>
          <w:sz w:val="28"/>
          <w:szCs w:val="28"/>
          <w:vertAlign w:val="superscript"/>
        </w:rPr>
        <w:t>2</w:t>
      </w:r>
      <w:r w:rsidR="00AD6EB4">
        <w:rPr>
          <w:b/>
          <w:bCs/>
          <w:color w:val="000000"/>
          <w:sz w:val="28"/>
          <w:szCs w:val="28"/>
        </w:rPr>
        <w:t xml:space="preserve"> and .</w:t>
      </w:r>
      <w:r w:rsidR="002C18B6">
        <w:rPr>
          <w:b/>
          <w:bCs/>
          <w:color w:val="000000"/>
          <w:sz w:val="28"/>
          <w:szCs w:val="28"/>
        </w:rPr>
        <w:t>338</w:t>
      </w:r>
      <w:r w:rsidR="00AD6EB4">
        <w:rPr>
          <w:b/>
          <w:bCs/>
          <w:color w:val="000000"/>
          <w:sz w:val="28"/>
          <w:szCs w:val="28"/>
        </w:rPr>
        <w:t xml:space="preserve"> for </w:t>
      </w:r>
      <w:r w:rsidR="00AD6EB4" w:rsidRPr="002C18B6">
        <w:rPr>
          <w:b/>
          <w:bCs/>
          <w:i/>
          <w:color w:val="000000"/>
          <w:sz w:val="28"/>
          <w:szCs w:val="28"/>
        </w:rPr>
        <w:t>R</w:t>
      </w:r>
      <w:r w:rsidR="00AD6EB4">
        <w:rPr>
          <w:b/>
          <w:bCs/>
          <w:color w:val="000000"/>
          <w:sz w:val="28"/>
          <w:szCs w:val="28"/>
          <w:vertAlign w:val="subscript"/>
        </w:rPr>
        <w:t>2</w:t>
      </w:r>
      <w:r w:rsidR="00AD6EB4" w:rsidRPr="00407C14">
        <w:rPr>
          <w:b/>
          <w:bCs/>
          <w:color w:val="000000"/>
          <w:sz w:val="28"/>
          <w:szCs w:val="28"/>
          <w:vertAlign w:val="superscript"/>
        </w:rPr>
        <w:t>2</w:t>
      </w:r>
      <w:r w:rsidR="00AD6EB4">
        <w:rPr>
          <w:b/>
          <w:bCs/>
          <w:color w:val="000000"/>
          <w:sz w:val="28"/>
          <w:szCs w:val="28"/>
        </w:rPr>
        <w:t>, which results in .</w:t>
      </w:r>
      <w:r w:rsidR="002C18B6">
        <w:rPr>
          <w:b/>
          <w:bCs/>
          <w:color w:val="000000"/>
          <w:sz w:val="28"/>
          <w:szCs w:val="28"/>
        </w:rPr>
        <w:t>330</w:t>
      </w:r>
      <w:r w:rsidR="00AD6EB4">
        <w:rPr>
          <w:b/>
          <w:bCs/>
          <w:color w:val="000000"/>
          <w:sz w:val="28"/>
          <w:szCs w:val="28"/>
        </w:rPr>
        <w:t xml:space="preserve"> for unexplained correlation.</w:t>
      </w:r>
      <w:r>
        <w:rPr>
          <w:b/>
          <w:bCs/>
          <w:color w:val="000000"/>
          <w:sz w:val="28"/>
          <w:szCs w:val="28"/>
        </w:rPr>
        <w:t xml:space="preserve">   If we sum the explained and unexplained nonindependence</w:t>
      </w:r>
      <w:r w:rsidR="00CB362D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we obtain </w:t>
      </w:r>
      <w:r w:rsidR="00CB362D">
        <w:rPr>
          <w:b/>
          <w:bCs/>
          <w:color w:val="000000"/>
          <w:sz w:val="28"/>
          <w:szCs w:val="28"/>
        </w:rPr>
        <w:t>.</w:t>
      </w:r>
      <w:r w:rsidR="002C18B6">
        <w:rPr>
          <w:b/>
          <w:bCs/>
          <w:color w:val="000000"/>
          <w:sz w:val="28"/>
          <w:szCs w:val="28"/>
        </w:rPr>
        <w:t>623</w:t>
      </w:r>
      <w:r w:rsidR="00CB362D">
        <w:rPr>
          <w:b/>
          <w:bCs/>
          <w:color w:val="000000"/>
          <w:sz w:val="28"/>
          <w:szCs w:val="28"/>
        </w:rPr>
        <w:t xml:space="preserve">, which equals </w:t>
      </w:r>
      <w:r>
        <w:rPr>
          <w:b/>
          <w:bCs/>
          <w:color w:val="000000"/>
          <w:sz w:val="28"/>
          <w:szCs w:val="28"/>
        </w:rPr>
        <w:t xml:space="preserve">the </w:t>
      </w:r>
      <w:r w:rsidR="00CB362D">
        <w:rPr>
          <w:b/>
          <w:bCs/>
          <w:color w:val="000000"/>
          <w:sz w:val="28"/>
          <w:szCs w:val="28"/>
        </w:rPr>
        <w:t xml:space="preserve">simple </w:t>
      </w:r>
      <w:r>
        <w:rPr>
          <w:b/>
          <w:bCs/>
          <w:color w:val="000000"/>
          <w:sz w:val="28"/>
          <w:szCs w:val="28"/>
        </w:rPr>
        <w:t>correlation for Satisfaction with no predictors.</w:t>
      </w:r>
    </w:p>
    <w:p w:rsidR="002C18B6" w:rsidRDefault="002C18B6" w:rsidP="002C18B6">
      <w:pPr>
        <w:autoSpaceDE w:val="0"/>
        <w:autoSpaceDN w:val="0"/>
        <w:adjustRightInd w:val="0"/>
        <w:rPr>
          <w:b/>
          <w:bCs/>
          <w:color w:val="0070C0"/>
          <w:sz w:val="40"/>
          <w:szCs w:val="40"/>
        </w:rPr>
      </w:pPr>
    </w:p>
    <w:p w:rsidR="002C18B6" w:rsidRDefault="002C18B6" w:rsidP="009C495A">
      <w:pPr>
        <w:keepNext/>
        <w:autoSpaceDE w:val="0"/>
        <w:autoSpaceDN w:val="0"/>
        <w:adjustRightInd w:val="0"/>
        <w:jc w:val="center"/>
        <w:rPr>
          <w:b/>
          <w:bCs/>
          <w:color w:val="0070C0"/>
          <w:sz w:val="40"/>
          <w:szCs w:val="40"/>
        </w:rPr>
      </w:pPr>
      <w:r>
        <w:rPr>
          <w:b/>
          <w:bCs/>
          <w:color w:val="0070C0"/>
          <w:sz w:val="40"/>
          <w:szCs w:val="40"/>
        </w:rPr>
        <w:lastRenderedPageBreak/>
        <w:t>Summary</w:t>
      </w:r>
    </w:p>
    <w:p w:rsidR="002C18B6" w:rsidRDefault="002C18B6" w:rsidP="009C495A">
      <w:pPr>
        <w:keepNext/>
        <w:autoSpaceDE w:val="0"/>
        <w:autoSpaceDN w:val="0"/>
        <w:adjustRightInd w:val="0"/>
        <w:rPr>
          <w:b/>
          <w:bCs/>
          <w:color w:val="0070C0"/>
          <w:sz w:val="40"/>
          <w:szCs w:val="40"/>
        </w:rPr>
      </w:pPr>
    </w:p>
    <w:p w:rsidR="002C18B6" w:rsidRDefault="002C18B6" w:rsidP="002C18B6">
      <w:pPr>
        <w:autoSpaceDE w:val="0"/>
        <w:autoSpaceDN w:val="0"/>
        <w:adjustRightInd w:val="0"/>
        <w:ind w:firstLine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Thus, it is possible to compute the extent to which nonindependence is explained by actor and partner effects.</w:t>
      </w:r>
      <w:r w:rsidR="000F1CCE">
        <w:rPr>
          <w:b/>
          <w:bCs/>
          <w:color w:val="000000"/>
          <w:sz w:val="28"/>
          <w:szCs w:val="28"/>
        </w:rPr>
        <w:t xml:space="preserve">   Note that it may be the case that nonindependence might well be negative and correlation explained might be negative too.</w:t>
      </w:r>
    </w:p>
    <w:p w:rsidR="001B621C" w:rsidRDefault="001B621C" w:rsidP="002C18B6">
      <w:pPr>
        <w:autoSpaceDE w:val="0"/>
        <w:autoSpaceDN w:val="0"/>
        <w:adjustRightInd w:val="0"/>
        <w:ind w:firstLine="720"/>
        <w:rPr>
          <w:b/>
          <w:bCs/>
          <w:color w:val="000000"/>
          <w:sz w:val="28"/>
          <w:szCs w:val="28"/>
        </w:rPr>
      </w:pPr>
    </w:p>
    <w:p w:rsidR="000F1CCE" w:rsidRDefault="000F1CCE" w:rsidP="002C18B6">
      <w:pPr>
        <w:autoSpaceDE w:val="0"/>
        <w:autoSpaceDN w:val="0"/>
        <w:adjustRightInd w:val="0"/>
        <w:ind w:firstLine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If there are covariates, </w:t>
      </w:r>
      <w:r w:rsidR="001B621C">
        <w:rPr>
          <w:b/>
          <w:bCs/>
          <w:color w:val="000000"/>
          <w:sz w:val="28"/>
          <w:szCs w:val="28"/>
        </w:rPr>
        <w:t xml:space="preserve">there are three additional sources of nonindependence: that due to each covariate, that due to correlation between covariates, and that due the correlation between the covariates and the mixed variables.  All of these </w:t>
      </w:r>
      <w:r>
        <w:rPr>
          <w:b/>
          <w:bCs/>
          <w:color w:val="000000"/>
          <w:sz w:val="28"/>
          <w:szCs w:val="28"/>
        </w:rPr>
        <w:t>computation</w:t>
      </w:r>
      <w:r w:rsidR="001B621C">
        <w:rPr>
          <w:b/>
          <w:bCs/>
          <w:color w:val="000000"/>
          <w:sz w:val="28"/>
          <w:szCs w:val="28"/>
        </w:rPr>
        <w:t xml:space="preserve">s are now done </w:t>
      </w:r>
      <w:r>
        <w:rPr>
          <w:b/>
          <w:bCs/>
          <w:color w:val="000000"/>
          <w:sz w:val="28"/>
          <w:szCs w:val="28"/>
        </w:rPr>
        <w:t xml:space="preserve">in </w:t>
      </w:r>
      <w:r w:rsidR="001B621C">
        <w:rPr>
          <w:b/>
          <w:bCs/>
          <w:color w:val="000000"/>
          <w:sz w:val="28"/>
          <w:szCs w:val="28"/>
        </w:rPr>
        <w:t xml:space="preserve">the </w:t>
      </w:r>
      <w:r w:rsidR="009C495A">
        <w:rPr>
          <w:b/>
          <w:bCs/>
          <w:color w:val="000000"/>
          <w:sz w:val="28"/>
          <w:szCs w:val="28"/>
        </w:rPr>
        <w:t xml:space="preserve">app </w:t>
      </w:r>
      <w:r>
        <w:rPr>
          <w:b/>
          <w:bCs/>
          <w:color w:val="000000"/>
          <w:sz w:val="28"/>
          <w:szCs w:val="28"/>
        </w:rPr>
        <w:t>APIM_MM (</w:t>
      </w:r>
      <w:hyperlink r:id="rId11" w:history="1">
        <w:r w:rsidR="009C495A" w:rsidRPr="00940094">
          <w:rPr>
            <w:rStyle w:val="Hyperlink"/>
            <w:b/>
            <w:bCs/>
            <w:sz w:val="28"/>
            <w:szCs w:val="28"/>
          </w:rPr>
          <w:t>https://davidakenny.shinyapps.io/APIM_MM/</w:t>
        </w:r>
      </w:hyperlink>
      <w:r>
        <w:rPr>
          <w:b/>
          <w:bCs/>
          <w:color w:val="000000"/>
          <w:sz w:val="28"/>
          <w:szCs w:val="28"/>
        </w:rPr>
        <w:t>).</w:t>
      </w:r>
    </w:p>
    <w:p w:rsidR="002C18B6" w:rsidRPr="00677D51" w:rsidRDefault="002C18B6" w:rsidP="002C18B6">
      <w:pPr>
        <w:autoSpaceDE w:val="0"/>
        <w:autoSpaceDN w:val="0"/>
        <w:adjustRightInd w:val="0"/>
        <w:rPr>
          <w:b/>
          <w:bCs/>
          <w:color w:val="0070C0"/>
          <w:sz w:val="40"/>
          <w:szCs w:val="40"/>
        </w:rPr>
      </w:pPr>
    </w:p>
    <w:p w:rsidR="002C18B6" w:rsidRDefault="002C18B6" w:rsidP="00C22E2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22E23" w:rsidRDefault="00C22E23"/>
    <w:sectPr w:rsidR="00C22E23" w:rsidSect="009C495A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6DC" w:rsidRDefault="009676DC" w:rsidP="009C495A">
      <w:r>
        <w:separator/>
      </w:r>
    </w:p>
  </w:endnote>
  <w:endnote w:type="continuationSeparator" w:id="0">
    <w:p w:rsidR="009676DC" w:rsidRDefault="009676DC" w:rsidP="009C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6DC" w:rsidRDefault="009676DC" w:rsidP="009C495A">
      <w:r>
        <w:separator/>
      </w:r>
    </w:p>
  </w:footnote>
  <w:footnote w:type="continuationSeparator" w:id="0">
    <w:p w:rsidR="009676DC" w:rsidRDefault="009676DC" w:rsidP="009C4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95349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495A" w:rsidRDefault="009C495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4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C495A" w:rsidRDefault="009C49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1C"/>
    <w:rsid w:val="000F1CCE"/>
    <w:rsid w:val="001B621C"/>
    <w:rsid w:val="002A21DF"/>
    <w:rsid w:val="002C18B6"/>
    <w:rsid w:val="00357EC6"/>
    <w:rsid w:val="00407C14"/>
    <w:rsid w:val="004328EF"/>
    <w:rsid w:val="005B3DAA"/>
    <w:rsid w:val="00677D51"/>
    <w:rsid w:val="00682581"/>
    <w:rsid w:val="006B3732"/>
    <w:rsid w:val="006B5053"/>
    <w:rsid w:val="008023D6"/>
    <w:rsid w:val="008E0748"/>
    <w:rsid w:val="009676DC"/>
    <w:rsid w:val="00993DB7"/>
    <w:rsid w:val="009973E8"/>
    <w:rsid w:val="009C495A"/>
    <w:rsid w:val="00A534B7"/>
    <w:rsid w:val="00A67D5D"/>
    <w:rsid w:val="00AD6EB4"/>
    <w:rsid w:val="00B03E3D"/>
    <w:rsid w:val="00C22E23"/>
    <w:rsid w:val="00CB362D"/>
    <w:rsid w:val="00D2062D"/>
    <w:rsid w:val="00DA091C"/>
    <w:rsid w:val="00DC3514"/>
    <w:rsid w:val="00E41434"/>
    <w:rsid w:val="00FE6E95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1C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95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1C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9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9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avidakenny.shinyapps.io/APIM_MM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Kenny</dc:creator>
  <cp:lastModifiedBy>Dave Kenny</cp:lastModifiedBy>
  <cp:revision>2</cp:revision>
  <cp:lastPrinted>2016-05-16T20:55:00Z</cp:lastPrinted>
  <dcterms:created xsi:type="dcterms:W3CDTF">2017-03-12T21:04:00Z</dcterms:created>
  <dcterms:modified xsi:type="dcterms:W3CDTF">2017-03-12T21:04:00Z</dcterms:modified>
</cp:coreProperties>
</file>